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List 3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1.  mound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2.  gloomy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3.  caution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4.  annoy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5.  dawdle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6.  counter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7.  haughty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8.  rejoice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9.  devour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10.  thoughtful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11.  flawless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12.  maroon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13.  droop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14.  doubt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15.  bamboo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16.  hoist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17.  oyster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18.  exhausted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19.  scoundrel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v195dqqd10la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20.  boundary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3.docx</dc:title>
</cp:coreProperties>
</file>